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Phelan William Lawrence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 NE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MIMEDX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MDXG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04/25/2023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191,014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were sold in connection with the vesting of a previously granted restricted stock unit award, as required by company policy, with proceeds being used to cover the Reporting Person's tax withholding liability in connection with the vesting.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Hulse,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55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William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Lawrence Phelan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0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1814" TargetMode="External"/><Relationship Id="rId13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2023-04-27T18:27:40Z</dcterms:created>
  <dcterms:modified xsi:type="dcterms:W3CDTF">2023-04-27T18:27:40Z</dcterms:modified>
</cp:coreProperties>
</file>