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338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3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Capper Joseph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MDXG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371,094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904,656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310,574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310,574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4,087,938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restricted stock which vests fully on the third anniversary of the grant, subject to the reporting person's continued employment as specified in the Restricted Stock Unit Agreement.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4,032 shares acquired on July 31, 2025 and January 30, 2026 pursuant to the MiMedx Group, Inc. Employee Stock Purchase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granted to the reporting person shall vest 25% on each anniversary of the grant date, subject to the reporting person's continued employment as specified in the Nonqualified Stock Option Agreement.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79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Joseph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028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6817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2026-03-06T16:52:51Z</dcterms:created>
  <dcterms:modified xsi:type="dcterms:W3CDTF">2026-03-06T16:52:51Z</dcterms:modified>
</cp:coreProperties>
</file>