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Hulse William Frank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CAO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8,876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422,426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payment of tax liability upon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F. Hulse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044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2025-04-25T17:06:46Z</dcterms:created>
  <dcterms:modified xsi:type="dcterms:W3CDTF">2025-04-25T17:06:46Z</dcterms:modified>
</cp:coreProperties>
</file>